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97" w:rsidRDefault="00944497" w:rsidP="0094449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RESOLUCIÓN Nº 156</w:t>
      </w:r>
    </w:p>
    <w:p w:rsidR="00944497" w:rsidRDefault="00944497" w:rsidP="009444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lang w:val="es-MX"/>
        </w:rPr>
      </w:pPr>
    </w:p>
    <w:p w:rsidR="00944497" w:rsidRDefault="00944497" w:rsidP="009444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POR LA CUAL SE AUTORIZA </w:t>
      </w:r>
      <w:smartTag w:uri="urn:schemas-microsoft-com:office:smarttags" w:element="PersonName">
        <w:smartTagPr>
          <w:attr w:name="ProductID" w:val="LA INCINERACIÓN DE"/>
        </w:smartTagPr>
        <w:r>
          <w:rPr>
            <w:rFonts w:ascii="Arial" w:hAnsi="Arial" w:cs="Arial"/>
            <w:b/>
            <w:sz w:val="22"/>
            <w:lang w:val="es-MX"/>
          </w:rPr>
          <w:t>LA INCINERACIÓN DE</w:t>
        </w:r>
      </w:smartTag>
      <w:r>
        <w:rPr>
          <w:rFonts w:ascii="Arial" w:hAnsi="Arial" w:cs="Arial"/>
          <w:b/>
          <w:sz w:val="22"/>
          <w:lang w:val="es-MX"/>
        </w:rPr>
        <w:t xml:space="preserve"> LAS CARNES Y PIELES EN DESCOMPOSICIÓN Y </w:t>
      </w:r>
      <w:smartTag w:uri="urn:schemas-microsoft-com:office:smarttags" w:element="PersonName">
        <w:smartTagPr>
          <w:attr w:name="ProductID" w:val="LA DONACIÓN DE"/>
        </w:smartTagPr>
        <w:r>
          <w:rPr>
            <w:rFonts w:ascii="Arial" w:hAnsi="Arial" w:cs="Arial"/>
            <w:b/>
            <w:sz w:val="22"/>
            <w:lang w:val="es-MX"/>
          </w:rPr>
          <w:t>LA DONACIÓN DE</w:t>
        </w:r>
      </w:smartTag>
      <w:r>
        <w:rPr>
          <w:rFonts w:ascii="Arial" w:hAnsi="Arial" w:cs="Arial"/>
          <w:b/>
          <w:sz w:val="22"/>
          <w:lang w:val="es-MX"/>
        </w:rPr>
        <w:t xml:space="preserve"> LAS CARNES DE ANIMALES SILVESTRES.</w:t>
      </w:r>
    </w:p>
    <w:p w:rsidR="00944497" w:rsidRDefault="00944497" w:rsidP="00944497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/>
          <w:sz w:val="22"/>
          <w:lang w:val="es-MX"/>
        </w:rPr>
      </w:pPr>
    </w:p>
    <w:p w:rsidR="00944497" w:rsidRDefault="00944497" w:rsidP="00944497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/>
          <w:sz w:val="22"/>
          <w:lang w:val="es-MX"/>
        </w:rPr>
      </w:pPr>
    </w:p>
    <w:p w:rsidR="00944497" w:rsidRDefault="00944497" w:rsidP="00944497">
      <w:pPr>
        <w:widowControl w:val="0"/>
        <w:tabs>
          <w:tab w:val="left" w:pos="5714"/>
        </w:tabs>
        <w:autoSpaceDE w:val="0"/>
        <w:autoSpaceDN w:val="0"/>
        <w:adjustRightInd w:val="0"/>
        <w:ind w:left="5714"/>
        <w:jc w:val="right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Asunción, 2 de agosto de 2001</w:t>
      </w:r>
    </w:p>
    <w:p w:rsidR="00944497" w:rsidRDefault="00944497" w:rsidP="00944497">
      <w:pPr>
        <w:widowControl w:val="0"/>
        <w:tabs>
          <w:tab w:val="left" w:pos="5714"/>
        </w:tabs>
        <w:autoSpaceDE w:val="0"/>
        <w:autoSpaceDN w:val="0"/>
        <w:adjustRightInd w:val="0"/>
        <w:rPr>
          <w:rFonts w:ascii="Arial" w:hAnsi="Arial" w:cs="Arial"/>
          <w:sz w:val="22"/>
          <w:lang w:val="es-MX"/>
        </w:rPr>
      </w:pPr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spacing w:line="272" w:lineRule="exact"/>
        <w:ind w:left="289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VISTO: </w:t>
      </w:r>
      <w:r>
        <w:rPr>
          <w:rFonts w:ascii="Arial" w:hAnsi="Arial" w:cs="Arial"/>
          <w:sz w:val="22"/>
          <w:lang w:val="es-MX"/>
        </w:rPr>
        <w:t xml:space="preserve">La presentación realizada por fa Dirección General de Control de </w:t>
      </w:r>
      <w:smartTag w:uri="urn:schemas-microsoft-com:office:smarttags" w:element="PersonName">
        <w:smartTagPr>
          <w:attr w:name="ProductID" w:val="la Calidad Ambiental"/>
        </w:smartTagPr>
        <w:r>
          <w:rPr>
            <w:rFonts w:ascii="Arial" w:hAnsi="Arial" w:cs="Arial"/>
            <w:sz w:val="22"/>
            <w:lang w:val="es-MX"/>
          </w:rPr>
          <w:t>la Calidad Ambiental</w:t>
        </w:r>
      </w:smartTag>
      <w:r>
        <w:rPr>
          <w:rFonts w:ascii="Arial" w:hAnsi="Arial" w:cs="Arial"/>
          <w:sz w:val="22"/>
          <w:lang w:val="es-MX"/>
        </w:rPr>
        <w:t xml:space="preserve"> y de los Recursos Naturales, de </w:t>
      </w:r>
      <w:smartTag w:uri="urn:schemas-microsoft-com:office:smarttags" w:element="PersonName">
        <w:smartTagPr>
          <w:attr w:name="ProductID" w:val="la Secretaria"/>
        </w:smartTagPr>
        <w:r>
          <w:rPr>
            <w:rFonts w:ascii="Arial" w:hAnsi="Arial" w:cs="Arial"/>
            <w:sz w:val="22"/>
            <w:lang w:val="es-MX"/>
          </w:rPr>
          <w:t>la Secretaria</w:t>
        </w:r>
      </w:smartTag>
      <w:r>
        <w:rPr>
          <w:rFonts w:ascii="Arial" w:hAnsi="Arial" w:cs="Arial"/>
          <w:sz w:val="22"/>
          <w:lang w:val="es-MX"/>
        </w:rPr>
        <w:t xml:space="preserve"> del Ambiente, sobre la factibilidad de donar carnes de animales silvestres (en buen estado) a instituciones de beneficencia y la destrucción (entierro o incineración) de las carnes en descomposición y las pieles, y</w:t>
      </w:r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spacing w:line="272" w:lineRule="exact"/>
        <w:rPr>
          <w:rFonts w:ascii="Arial" w:hAnsi="Arial" w:cs="Arial"/>
          <w:sz w:val="22"/>
          <w:lang w:val="es-MX"/>
        </w:rPr>
      </w:pPr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spacing w:line="272" w:lineRule="exact"/>
        <w:ind w:left="289"/>
        <w:rPr>
          <w:rFonts w:ascii="Arial" w:hAnsi="Arial" w:cs="Arial"/>
          <w:i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CONSIDERANDO: </w:t>
      </w:r>
      <w:r>
        <w:rPr>
          <w:rFonts w:ascii="Arial" w:hAnsi="Arial" w:cs="Arial"/>
          <w:sz w:val="22"/>
          <w:lang w:val="es-MX"/>
        </w:rPr>
        <w:t xml:space="preserve">Que,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22"/>
            <w:lang w:val="es-MX"/>
          </w:rPr>
          <w:t>la Ley</w:t>
        </w:r>
      </w:smartTag>
      <w:r>
        <w:rPr>
          <w:rFonts w:ascii="Arial" w:hAnsi="Arial" w:cs="Arial"/>
          <w:sz w:val="22"/>
          <w:lang w:val="es-MX"/>
        </w:rPr>
        <w:t xml:space="preserve"> 96/92 “De Vida Silvestre” en su art. 57, segundo párrafo establece:</w:t>
      </w:r>
      <w:r>
        <w:rPr>
          <w:rFonts w:ascii="Arial" w:hAnsi="Arial" w:cs="Arial"/>
          <w:i/>
          <w:sz w:val="22"/>
          <w:lang w:val="es-MX"/>
        </w:rPr>
        <w:t xml:space="preserve"> Los animales muertos o que murieron en el transcurso de la operación, serian inhumados o </w:t>
      </w:r>
      <w:proofErr w:type="spellStart"/>
      <w:r>
        <w:rPr>
          <w:rFonts w:ascii="Arial" w:hAnsi="Arial" w:cs="Arial"/>
          <w:i/>
          <w:sz w:val="22"/>
          <w:lang w:val="es-MX"/>
        </w:rPr>
        <w:t>incinarados</w:t>
      </w:r>
      <w:proofErr w:type="spellEnd"/>
      <w:r>
        <w:rPr>
          <w:rFonts w:ascii="Arial" w:hAnsi="Arial" w:cs="Arial"/>
          <w:i/>
          <w:sz w:val="22"/>
          <w:lang w:val="es-MX"/>
        </w:rPr>
        <w:t xml:space="preserve">, labrándose acta, y los productos decomisados </w:t>
      </w:r>
      <w:proofErr w:type="spellStart"/>
      <w:r>
        <w:rPr>
          <w:rFonts w:ascii="Arial" w:hAnsi="Arial" w:cs="Arial"/>
          <w:i/>
          <w:sz w:val="22"/>
          <w:lang w:val="es-MX"/>
        </w:rPr>
        <w:t>seran</w:t>
      </w:r>
      <w:proofErr w:type="spellEnd"/>
      <w:r>
        <w:rPr>
          <w:rFonts w:ascii="Arial" w:hAnsi="Arial" w:cs="Arial"/>
          <w:i/>
          <w:sz w:val="22"/>
          <w:lang w:val="es-MX"/>
        </w:rPr>
        <w:t xml:space="preserve"> aprovechados o destruidos según las reglamentaciones respectiva</w:t>
      </w:r>
      <w:proofErr w:type="gramStart"/>
      <w:r>
        <w:rPr>
          <w:rFonts w:ascii="Arial" w:hAnsi="Arial" w:cs="Arial"/>
          <w:i/>
          <w:sz w:val="22"/>
          <w:lang w:val="es-MX"/>
        </w:rPr>
        <w:t>..</w:t>
      </w:r>
      <w:proofErr w:type="gramEnd"/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spacing w:line="272" w:lineRule="exact"/>
        <w:rPr>
          <w:rFonts w:ascii="Arial" w:hAnsi="Arial" w:cs="Arial"/>
          <w:i/>
          <w:sz w:val="22"/>
          <w:lang w:val="es-MX"/>
        </w:rPr>
      </w:pPr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spacing w:line="272" w:lineRule="exact"/>
        <w:ind w:left="289"/>
        <w:rPr>
          <w:rFonts w:ascii="Arial" w:hAnsi="Arial" w:cs="Arial"/>
          <w:i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Que, </w:t>
      </w:r>
      <w:r>
        <w:rPr>
          <w:rFonts w:ascii="Arial" w:hAnsi="Arial" w:cs="Arial"/>
          <w:sz w:val="22"/>
          <w:lang w:val="es-MX"/>
        </w:rPr>
        <w:t xml:space="preserve">asimismo el art. 58 del mismo cuerpo legal dispone: </w:t>
      </w:r>
      <w:r>
        <w:rPr>
          <w:rFonts w:ascii="Arial" w:hAnsi="Arial" w:cs="Arial"/>
          <w:i/>
          <w:sz w:val="22"/>
          <w:lang w:val="es-MX"/>
        </w:rPr>
        <w:t>Que los productos o derivados’ decomisados de especies incluidas en el Apéndice 1 de CITES, serán; destruidos dejando debida constancia.</w:t>
      </w:r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spacing w:line="272" w:lineRule="exact"/>
        <w:rPr>
          <w:rFonts w:ascii="Arial" w:hAnsi="Arial" w:cs="Arial"/>
          <w:i/>
          <w:sz w:val="22"/>
          <w:lang w:val="es-MX"/>
        </w:rPr>
      </w:pPr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spacing w:line="272" w:lineRule="exact"/>
        <w:ind w:left="289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Que, de conformidad al Art. 1 8 inc. g)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22"/>
            <w:lang w:val="es-MX"/>
          </w:rPr>
          <w:t>la Ley</w:t>
        </w:r>
      </w:smartTag>
      <w:r>
        <w:rPr>
          <w:rFonts w:ascii="Arial" w:hAnsi="Arial" w:cs="Arial"/>
          <w:sz w:val="22"/>
          <w:lang w:val="es-MX"/>
        </w:rPr>
        <w:t xml:space="preserve"> 561/00 “Que crea </w:t>
      </w:r>
      <w:smartTag w:uri="urn:schemas-microsoft-com:office:smarttags" w:element="PersonName">
        <w:smartTagPr>
          <w:attr w:name="ProductID" w:val="la Secretaria"/>
        </w:smartTagPr>
        <w:r>
          <w:rPr>
            <w:rFonts w:ascii="Arial" w:hAnsi="Arial" w:cs="Arial"/>
            <w:sz w:val="22"/>
            <w:lang w:val="es-MX"/>
          </w:rPr>
          <w:t>la Secretaria</w:t>
        </w:r>
      </w:smartTag>
      <w:r>
        <w:rPr>
          <w:rFonts w:ascii="Arial" w:hAnsi="Arial" w:cs="Arial"/>
          <w:sz w:val="22"/>
          <w:lang w:val="es-MX"/>
        </w:rPr>
        <w:t xml:space="preserve"> del Ambiente”, es atribución del Secretario Ejecutivo dictar todas las Resoluciones que sean necesarias para la consecución de los fines de </w:t>
      </w:r>
      <w:smartTag w:uri="urn:schemas-microsoft-com:office:smarttags" w:element="PersonName">
        <w:smartTagPr>
          <w:attr w:name="ProductID" w:val="la Secretaria"/>
        </w:smartTagPr>
        <w:r>
          <w:rPr>
            <w:rFonts w:ascii="Arial" w:hAnsi="Arial" w:cs="Arial"/>
            <w:sz w:val="22"/>
            <w:lang w:val="es-MX"/>
          </w:rPr>
          <w:t>la Secretaria</w:t>
        </w:r>
      </w:smartTag>
      <w:r>
        <w:rPr>
          <w:rFonts w:ascii="Arial" w:hAnsi="Arial" w:cs="Arial"/>
          <w:sz w:val="22"/>
          <w:lang w:val="es-MX"/>
        </w:rPr>
        <w:t>, pudiendo establecer los reglamentos internos necesarios para su funcionamiento.</w:t>
      </w:r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spacing w:line="272" w:lineRule="exact"/>
        <w:rPr>
          <w:rFonts w:ascii="Arial" w:hAnsi="Arial" w:cs="Arial"/>
          <w:sz w:val="22"/>
          <w:lang w:val="es-MX"/>
        </w:rPr>
      </w:pPr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spacing w:line="272" w:lineRule="exact"/>
        <w:ind w:left="289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POR TANTO, </w:t>
      </w:r>
      <w:r>
        <w:rPr>
          <w:rFonts w:ascii="Arial" w:hAnsi="Arial" w:cs="Arial"/>
          <w:sz w:val="22"/>
          <w:lang w:val="es-MX"/>
        </w:rPr>
        <w:t>en uso de sus atribuciones</w:t>
      </w:r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spacing w:line="272" w:lineRule="exact"/>
        <w:rPr>
          <w:rFonts w:ascii="Arial" w:hAnsi="Arial" w:cs="Arial"/>
          <w:sz w:val="22"/>
          <w:lang w:val="es-MX"/>
        </w:rPr>
      </w:pPr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EL SECRETARIO EJECUTIVO DE </w:t>
      </w:r>
      <w:smartTag w:uri="urn:schemas-microsoft-com:office:smarttags" w:element="PersonName">
        <w:smartTagPr>
          <w:attr w:name="ProductID" w:val="LA SECRETARIA DEL"/>
        </w:smartTagPr>
        <w:r>
          <w:rPr>
            <w:rFonts w:ascii="Arial" w:hAnsi="Arial" w:cs="Arial"/>
            <w:b/>
            <w:sz w:val="22"/>
            <w:lang w:val="es-MX"/>
          </w:rPr>
          <w:t>LA SECRETARIA DEL</w:t>
        </w:r>
      </w:smartTag>
      <w:r>
        <w:rPr>
          <w:rFonts w:ascii="Arial" w:hAnsi="Arial" w:cs="Arial"/>
          <w:b/>
          <w:sz w:val="22"/>
          <w:lang w:val="es-MX"/>
        </w:rPr>
        <w:t xml:space="preserve"> AMBIENTE</w:t>
      </w:r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rPr>
          <w:rFonts w:ascii="Arial" w:hAnsi="Arial" w:cs="Arial"/>
          <w:b/>
          <w:sz w:val="22"/>
          <w:lang w:val="es-MX"/>
        </w:rPr>
      </w:pPr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RESUELVE</w:t>
      </w:r>
    </w:p>
    <w:p w:rsidR="00944497" w:rsidRDefault="00944497" w:rsidP="00944497">
      <w:pPr>
        <w:widowControl w:val="0"/>
        <w:tabs>
          <w:tab w:val="left" w:pos="289"/>
        </w:tabs>
        <w:autoSpaceDE w:val="0"/>
        <w:autoSpaceDN w:val="0"/>
        <w:adjustRightInd w:val="0"/>
        <w:rPr>
          <w:rFonts w:ascii="Arial" w:hAnsi="Arial" w:cs="Arial"/>
          <w:b/>
          <w:sz w:val="22"/>
          <w:lang w:val="es-MX"/>
        </w:rPr>
      </w:pPr>
    </w:p>
    <w:p w:rsidR="00944497" w:rsidRDefault="00944497" w:rsidP="00944497">
      <w:pPr>
        <w:widowControl w:val="0"/>
        <w:tabs>
          <w:tab w:val="left" w:pos="289"/>
          <w:tab w:val="left" w:pos="1184"/>
        </w:tabs>
        <w:autoSpaceDE w:val="0"/>
        <w:autoSpaceDN w:val="0"/>
        <w:adjustRightInd w:val="0"/>
        <w:spacing w:line="272" w:lineRule="exact"/>
        <w:ind w:left="1184" w:hanging="895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Art. 1º:</w:t>
      </w:r>
      <w:r>
        <w:rPr>
          <w:rFonts w:ascii="Arial" w:hAnsi="Arial" w:cs="Arial"/>
          <w:b/>
          <w:sz w:val="22"/>
          <w:lang w:val="es-MX"/>
        </w:rPr>
        <w:tab/>
      </w:r>
      <w:r>
        <w:rPr>
          <w:rFonts w:ascii="Arial" w:hAnsi="Arial" w:cs="Arial"/>
          <w:sz w:val="22"/>
          <w:lang w:val="es-MX"/>
        </w:rPr>
        <w:t>Autorizase la incineración de carnes y pieles de animales en descomposición y la donación de carnes de animales silvestres en buen estado a entidades de beneficencia.</w:t>
      </w:r>
    </w:p>
    <w:p w:rsidR="00944497" w:rsidRDefault="00944497" w:rsidP="00944497">
      <w:pPr>
        <w:widowControl w:val="0"/>
        <w:tabs>
          <w:tab w:val="left" w:pos="289"/>
          <w:tab w:val="left" w:pos="1184"/>
        </w:tabs>
        <w:autoSpaceDE w:val="0"/>
        <w:autoSpaceDN w:val="0"/>
        <w:adjustRightInd w:val="0"/>
        <w:spacing w:line="272" w:lineRule="exact"/>
        <w:rPr>
          <w:rFonts w:ascii="Arial" w:hAnsi="Arial" w:cs="Arial"/>
          <w:sz w:val="22"/>
          <w:lang w:val="es-MX"/>
        </w:rPr>
      </w:pPr>
    </w:p>
    <w:p w:rsidR="00944497" w:rsidRDefault="00944497" w:rsidP="00944497">
      <w:pPr>
        <w:widowControl w:val="0"/>
        <w:tabs>
          <w:tab w:val="left" w:pos="289"/>
          <w:tab w:val="left" w:pos="1184"/>
        </w:tabs>
        <w:autoSpaceDE w:val="0"/>
        <w:autoSpaceDN w:val="0"/>
        <w:adjustRightInd w:val="0"/>
        <w:spacing w:line="272" w:lineRule="exact"/>
        <w:ind w:left="1184" w:hanging="895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Art. </w:t>
      </w:r>
      <w:r>
        <w:rPr>
          <w:rFonts w:ascii="Arial" w:hAnsi="Arial" w:cs="Arial"/>
          <w:sz w:val="22"/>
          <w:lang w:val="es-MX"/>
        </w:rPr>
        <w:t>2º:</w:t>
      </w:r>
      <w:r>
        <w:rPr>
          <w:rFonts w:ascii="Arial" w:hAnsi="Arial" w:cs="Arial"/>
          <w:sz w:val="22"/>
          <w:lang w:val="es-MX"/>
        </w:rPr>
        <w:tab/>
        <w:t>Comuníquese a quienes corresponda y cumplida, archívese.</w:t>
      </w:r>
    </w:p>
    <w:p w:rsidR="00944497" w:rsidRDefault="00944497" w:rsidP="00944497">
      <w:pPr>
        <w:widowControl w:val="0"/>
        <w:tabs>
          <w:tab w:val="left" w:pos="4820"/>
          <w:tab w:val="left" w:pos="8288"/>
        </w:tabs>
        <w:autoSpaceDE w:val="0"/>
        <w:autoSpaceDN w:val="0"/>
        <w:adjustRightInd w:val="0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ab/>
      </w:r>
      <w:r>
        <w:rPr>
          <w:rFonts w:ascii="Arial" w:hAnsi="Arial" w:cs="Arial"/>
          <w:i/>
          <w:sz w:val="22"/>
          <w:lang w:val="es-MX"/>
        </w:rPr>
        <w:tab/>
      </w:r>
      <w:r>
        <w:rPr>
          <w:rFonts w:ascii="Arial" w:hAnsi="Arial" w:cs="Arial"/>
          <w:b/>
          <w:sz w:val="22"/>
          <w:lang w:val="es-MX"/>
        </w:rPr>
        <w:t>EDMUNDO ROLON OSNAGHI</w:t>
      </w:r>
    </w:p>
    <w:p w:rsidR="00944497" w:rsidRDefault="00944497" w:rsidP="00944497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44497" w:rsidRDefault="00944497" w:rsidP="00944497">
      <w:pPr>
        <w:pStyle w:val="Ttulo1"/>
        <w:tabs>
          <w:tab w:val="clear" w:pos="5954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Secretario Ejecutivo, Ministro</w:t>
      </w:r>
    </w:p>
    <w:p w:rsidR="00CB1F21" w:rsidRPr="00944497" w:rsidRDefault="00CB1F21">
      <w:pPr>
        <w:rPr>
          <w:lang w:val="es-MX"/>
        </w:rPr>
      </w:pPr>
    </w:p>
    <w:sectPr w:rsidR="00CB1F21" w:rsidRPr="00944497" w:rsidSect="00CB1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4497"/>
    <w:rsid w:val="00687F4A"/>
    <w:rsid w:val="00944497"/>
    <w:rsid w:val="00CB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44497"/>
    <w:pPr>
      <w:keepNext/>
      <w:widowControl w:val="0"/>
      <w:tabs>
        <w:tab w:val="left" w:pos="5954"/>
      </w:tabs>
      <w:autoSpaceDE w:val="0"/>
      <w:autoSpaceDN w:val="0"/>
      <w:adjustRightInd w:val="0"/>
      <w:outlineLvl w:val="0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44497"/>
    <w:rPr>
      <w:rFonts w:ascii="Times New Roman" w:eastAsia="Times New Roman" w:hAnsi="Times New Roman" w:cs="Times New Roman"/>
      <w:b/>
      <w:szCs w:val="24"/>
      <w:lang w:val="es-MX" w:eastAsia="es-ES"/>
    </w:rPr>
  </w:style>
  <w:style w:type="paragraph" w:styleId="Ttulo">
    <w:name w:val="Title"/>
    <w:basedOn w:val="Normal"/>
    <w:link w:val="TtuloCar"/>
    <w:qFormat/>
    <w:rsid w:val="00944497"/>
    <w:pPr>
      <w:widowControl w:val="0"/>
      <w:autoSpaceDE w:val="0"/>
      <w:autoSpaceDN w:val="0"/>
      <w:adjustRightInd w:val="0"/>
      <w:jc w:val="center"/>
    </w:pPr>
    <w:rPr>
      <w:b/>
      <w:sz w:val="22"/>
      <w:lang w:val="es-MX"/>
    </w:rPr>
  </w:style>
  <w:style w:type="character" w:customStyle="1" w:styleId="TtuloCar">
    <w:name w:val="Título Car"/>
    <w:basedOn w:val="Fuentedeprrafopredeter"/>
    <w:link w:val="Ttulo"/>
    <w:rsid w:val="00944497"/>
    <w:rPr>
      <w:rFonts w:ascii="Times New Roman" w:eastAsia="Times New Roman" w:hAnsi="Times New Roman" w:cs="Times New Roman"/>
      <w:b/>
      <w:szCs w:val="24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1500</Characters>
  <Application>Microsoft Office Word</Application>
  <DocSecurity>0</DocSecurity>
  <Lines>12</Lines>
  <Paragraphs>3</Paragraphs>
  <ScaleCrop>false</ScaleCrop>
  <Company>M&amp;D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M&amp;D</dc:creator>
  <cp:lastModifiedBy>windows7</cp:lastModifiedBy>
  <cp:revision>1</cp:revision>
  <dcterms:created xsi:type="dcterms:W3CDTF">2011-08-19T14:48:00Z</dcterms:created>
  <dcterms:modified xsi:type="dcterms:W3CDTF">2011-08-19T14:50:00Z</dcterms:modified>
</cp:coreProperties>
</file>